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3664">
      <w:pPr>
        <w:spacing w:after="312"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4372B84E">
      <w:pPr>
        <w:rPr>
          <w:rFonts w:ascii="Times New Roman" w:hAnsi="Times New Roman" w:eastAsia="方正小标宋简体"/>
          <w:sz w:val="48"/>
          <w:szCs w:val="48"/>
        </w:rPr>
      </w:pPr>
    </w:p>
    <w:p w14:paraId="3CEB6734">
      <w:pPr>
        <w:rPr>
          <w:rFonts w:ascii="Times New Roman" w:hAnsi="Times New Roman" w:eastAsia="方正小标宋简体"/>
          <w:sz w:val="48"/>
          <w:szCs w:val="48"/>
        </w:rPr>
      </w:pPr>
    </w:p>
    <w:p w14:paraId="53D8CAA8">
      <w:pPr>
        <w:rPr>
          <w:rFonts w:ascii="Times New Roman" w:hAnsi="Times New Roman" w:eastAsia="方正小标宋简体"/>
          <w:sz w:val="48"/>
          <w:szCs w:val="48"/>
        </w:rPr>
      </w:pPr>
    </w:p>
    <w:p w14:paraId="117836AB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项目专项</w:t>
      </w:r>
      <w:r>
        <w:rPr>
          <w:rFonts w:ascii="Times New Roman" w:hAnsi="Times New Roman" w:eastAsia="方正小标宋简体"/>
          <w:sz w:val="48"/>
          <w:szCs w:val="48"/>
        </w:rPr>
        <w:t>支出绩效自评报告</w:t>
      </w:r>
    </w:p>
    <w:p w14:paraId="69D1F4DF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60EF794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469F91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7BD854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8E78E8D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FF52B06">
      <w:pPr>
        <w:rPr>
          <w:rFonts w:ascii="Times New Roman" w:hAnsi="Times New Roman" w:eastAsia="黑体"/>
          <w:sz w:val="32"/>
          <w:szCs w:val="32"/>
        </w:rPr>
      </w:pPr>
    </w:p>
    <w:p w14:paraId="6371D0EB">
      <w:pPr>
        <w:jc w:val="center"/>
        <w:rPr>
          <w:rFonts w:ascii="Times New Roman" w:hAnsi="Times New Roman"/>
          <w:sz w:val="36"/>
          <w:szCs w:val="36"/>
        </w:rPr>
      </w:pPr>
    </w:p>
    <w:p w14:paraId="0E0F628C">
      <w:pPr>
        <w:jc w:val="center"/>
        <w:rPr>
          <w:rFonts w:ascii="Times New Roman" w:hAnsi="Times New Roman"/>
          <w:sz w:val="36"/>
          <w:szCs w:val="36"/>
        </w:rPr>
      </w:pPr>
    </w:p>
    <w:p w14:paraId="5CCB715E">
      <w:pPr>
        <w:jc w:val="center"/>
        <w:rPr>
          <w:rFonts w:ascii="Times New Roman" w:hAnsi="Times New Roman"/>
          <w:sz w:val="36"/>
          <w:szCs w:val="36"/>
        </w:rPr>
      </w:pPr>
    </w:p>
    <w:p w14:paraId="68E5819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：衡阳市衡钢中学（盖章）</w:t>
      </w:r>
    </w:p>
    <w:p w14:paraId="49305868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</w:rPr>
        <w:t>郭平贵</w:t>
      </w:r>
    </w:p>
    <w:p w14:paraId="5214F13A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44F603ED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 xml:space="preserve">年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7348C1DA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F09C378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5DC7E94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364E32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初中部扩建</w:t>
      </w:r>
      <w:r>
        <w:rPr>
          <w:rFonts w:ascii="Times New Roman" w:hAnsi="Times New Roman" w:eastAsia="方正小标宋简体"/>
          <w:sz w:val="44"/>
          <w:szCs w:val="44"/>
        </w:rPr>
        <w:t>绩效自评报告</w:t>
      </w:r>
    </w:p>
    <w:p w14:paraId="6F3E3B4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193787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6636486">
      <w:pPr>
        <w:pStyle w:val="4"/>
        <w:widowControl/>
        <w:numPr>
          <w:ilvl w:val="0"/>
          <w:numId w:val="1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08B5273B">
      <w:pPr>
        <w:pStyle w:val="4"/>
        <w:widowControl/>
        <w:numPr>
          <w:ilvl w:val="0"/>
          <w:numId w:val="0"/>
        </w:numPr>
        <w:ind w:left="0" w:leftChars="0" w:firstLine="552" w:firstLineChars="20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为缓解衡钢片区初中学位压力，扩充城区优质公办初中教育资源，根据市政府领导批示及市教育局办学规模的批复，同意我校实施初中部扩建项目。</w:t>
      </w:r>
    </w:p>
    <w:p w14:paraId="1613EFE9">
      <w:pPr>
        <w:widowControl/>
        <w:shd w:val="clear" w:color="auto" w:fill="FFFFFF"/>
        <w:spacing w:line="580" w:lineRule="atLeast"/>
        <w:ind w:firstLine="280" w:firstLineChars="1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项目规划占地面积31.03亩（20688.1平方米），建筑面积40701平方米，其中：①计容建筑面积35412平方米，主要建设内容为：教学楼7934平方米，综合楼4324平方米，食堂6336平方米；学生宿舍11769平方米，体育馆4800平方米，大门249平方米；②不计容建筑面积5289平方米，主要包括：地下车库3663平方米，图书馆1626平方米；同时对室外球场进行改造，面积为5285平方米；配套给排水、绿化、消防、园林以及教学生活设备购置等。</w:t>
      </w:r>
    </w:p>
    <w:p w14:paraId="10096C5D">
      <w:pPr>
        <w:widowControl/>
        <w:shd w:val="clear" w:color="auto" w:fill="FFFFFF"/>
        <w:spacing w:line="580" w:lineRule="atLeast"/>
        <w:ind w:firstLine="280" w:firstLineChars="1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项目投资估算及资金来源：项目估算总投资17293万元，其中：建安工程费12884万元，工程建设其他费用3586万元，预备费823万元，建设资金来源为市级财政资金。</w:t>
      </w:r>
    </w:p>
    <w:p w14:paraId="1DFB0D06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支出情况</w:t>
      </w:r>
    </w:p>
    <w:p w14:paraId="53582E9E">
      <w:pPr>
        <w:widowControl/>
        <w:shd w:val="clear" w:color="auto" w:fill="FFFFFF"/>
        <w:spacing w:line="580" w:lineRule="atLeast"/>
        <w:ind w:firstLine="640"/>
        <w:jc w:val="left"/>
        <w:rPr>
          <w:rFonts w:ascii="仿宋" w:hAnsi="仿宋" w:eastAsia="仿宋" w:cs="宋体"/>
          <w:spacing w:val="-2"/>
          <w:kern w:val="0"/>
          <w:sz w:val="28"/>
          <w:szCs w:val="28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学校初中部扩建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项目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财政拨款 11868.22 万元，项目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支出合计为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 xml:space="preserve"> 7997.53 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万元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年底结余 3870.68 万元均上缴财政，因此该项目全年预算总支出为7997.53 万元。</w:t>
      </w:r>
    </w:p>
    <w:p w14:paraId="60F88EB3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4263FD71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支出绩效情况</w:t>
      </w:r>
    </w:p>
    <w:p w14:paraId="7CB1A009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226A2E0B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学校建设规划，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该项目已完成竣工验收合格并投入使用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 w14:paraId="14CEC9F6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76459B29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、学校师生及家长对学校的满意度高。</w:t>
      </w:r>
    </w:p>
    <w:p w14:paraId="2E04050A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7740FEFF">
      <w:pPr>
        <w:widowControl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学校初中部扩建项目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已完成竣工验收合格并投入使用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，希望财政能及时下拨项目资金，保证工程如期完成并交付使用。</w:t>
      </w:r>
    </w:p>
    <w:p w14:paraId="2560496C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778F7756">
      <w:pPr>
        <w:widowControl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，做到细化支出，确保绩效执行和年初设定的绩效相一致。另一方面因学校扩建，学生和老师人数增加，希望财政部门能增加经费拨付，以保证学校的正常运作。</w:t>
      </w:r>
    </w:p>
    <w:p w14:paraId="62973E88">
      <w:pPr>
        <w:widowControl/>
        <w:rPr>
          <w:rFonts w:ascii="Times New Roman" w:hAnsi="Times New Roman" w:eastAsia="仿宋"/>
          <w:sz w:val="32"/>
          <w:szCs w:val="32"/>
        </w:rPr>
      </w:pPr>
    </w:p>
    <w:p w14:paraId="0727FAC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电气线路改造工程</w:t>
      </w:r>
      <w:r>
        <w:rPr>
          <w:rFonts w:ascii="Times New Roman" w:hAnsi="Times New Roman" w:eastAsia="方正小标宋简体"/>
          <w:sz w:val="44"/>
          <w:szCs w:val="44"/>
        </w:rPr>
        <w:t>绩效自评报告</w:t>
      </w:r>
    </w:p>
    <w:p w14:paraId="1BBD3E3C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FBFBD9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F98805E">
      <w:pPr>
        <w:pStyle w:val="4"/>
        <w:widowControl/>
        <w:numPr>
          <w:ilvl w:val="0"/>
          <w:numId w:val="2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66C08C1A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衡钢中学校舍建设于1992年，1993年9月正式投入使用，电气线路使用年份过久，严重老化，没有及时更新，原有的变电房面积和容量过小，已经不能增加设备，随着负荷日益增加，存在多次漏电跳闸和超负荷的现象，存在着极大的用电安全隐患，为排除安全隐患，特向市教育局进行汇报，并进行改造。</w:t>
      </w:r>
    </w:p>
    <w:p w14:paraId="313C150D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施工内容：对校园原有电气线路进行改造，对旧教学楼、实验楼、办公楼、配电房原有的线路、主电源线进行改造，同时符合设计和施工用电施工规范及强制性条文的电气线路。预算金额：68万元，最终以财评中心或第三方机构出具的财评上限值为依据。</w:t>
      </w:r>
    </w:p>
    <w:p w14:paraId="79706BD4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支出情况</w:t>
      </w:r>
    </w:p>
    <w:p w14:paraId="2BAAC7FF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衡钢中学电气线路改造工程中标金额54.88万元，付设计费及预算编制费用2万元，项目总支出48.85万元。第一次付款完成竣工验收合格后付85%的工程款，金额为46.65万元，第二次付款完成对该项目的结算审计后付至97%，付款金额为0.7万元，留3%（1.5万元）作为质保金，目前该项目总支出47.35万元。</w:t>
      </w:r>
    </w:p>
    <w:p w14:paraId="212216FB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68E25688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支出绩效情况</w:t>
      </w:r>
    </w:p>
    <w:p w14:paraId="6C3C30B0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67F3C0FF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、按照学校建设规划，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 w14:paraId="484A6A42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6BAF3516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、学校师生及家长对学校的满意度高。</w:t>
      </w:r>
    </w:p>
    <w:p w14:paraId="08523355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1DE90DE0">
      <w:pPr>
        <w:widowControl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，做到细化支出，确保绩效执行和年初设定的绩效相一致。</w:t>
      </w:r>
    </w:p>
    <w:p w14:paraId="50D77B7E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6C80A48D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5AEE4AA4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618582B8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5FB51FAB">
      <w:pPr>
        <w:spacing w:line="600" w:lineRule="exact"/>
        <w:jc w:val="both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20CC3A7D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7010571B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 w14:paraId="667136D5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 w14:paraId="66E39D9D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 w14:paraId="233F40CB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男生宿舍厕所改造工程</w:t>
      </w:r>
      <w:r>
        <w:rPr>
          <w:rFonts w:ascii="Times New Roman" w:hAnsi="Times New Roman" w:eastAsia="方正小标宋简体"/>
          <w:sz w:val="44"/>
          <w:szCs w:val="44"/>
        </w:rPr>
        <w:t>绩效自评报告</w:t>
      </w:r>
    </w:p>
    <w:p w14:paraId="087B852C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E64B7C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E095D18">
      <w:pPr>
        <w:pStyle w:val="4"/>
        <w:widowControl/>
        <w:numPr>
          <w:ilvl w:val="0"/>
          <w:numId w:val="3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799AF1ED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衡钢中学男生宿舍修建于2014年，因厕所防水老化，渗水很严重。学生、家长及老师们多次强烈反映，为此，学校去年暑假期间已进行了维修处理，但还是不能解决根本的问题，经专业相关人士到现场勘察后，解决渗水根本的问题需要将厕所进行重新改造，才能彻底解决寝室渗水的隐患。</w:t>
      </w:r>
    </w:p>
    <w:p w14:paraId="4B4FA845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工程内容：男生宿舍1-5层寝室厕所92间，值班室厕所2间进行改造（详见施工量清单和设计图）。预算金额：88万元，最终以财评中心或第三方机构出具的财评上限值为依据。</w:t>
      </w:r>
    </w:p>
    <w:p w14:paraId="68243CA8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支出情况</w:t>
      </w:r>
    </w:p>
    <w:p w14:paraId="0A1CD266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衡钢中学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男生宿舍厕所改造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工程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中标金额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83.28万元，项目总支出79.26万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元，付设计费及预算编制费用3.02万元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，第一次付款完成竣工验收合格后付8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%的工程款，金额为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70.79万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元，第二次付款完成对该项目的结算审计后付97%，付款金额为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6.07万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元，留3%（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2.4万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元）作为质保金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，目前该项目总支出76.8</w:t>
      </w:r>
      <w:bookmarkStart w:id="0" w:name="_GoBack"/>
      <w:bookmarkEnd w:id="0"/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6万元。</w:t>
      </w:r>
    </w:p>
    <w:p w14:paraId="4B5124E8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6AC004A9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支出绩效情况</w:t>
      </w:r>
    </w:p>
    <w:p w14:paraId="46617B4A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0FFE846B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、按照学校建设规划，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 w14:paraId="7E0EB4A2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1B1BBD7D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、学校师生及家长对学校的满意度高。</w:t>
      </w:r>
    </w:p>
    <w:p w14:paraId="31D521CB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70DFC008">
      <w:pPr>
        <w:widowControl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，做到细化支出，确保绩效执行和年初设定的绩效相一致。</w:t>
      </w:r>
    </w:p>
    <w:p w14:paraId="1322596B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4775D4D3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43E681C8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589F291B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6D686FF8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610C9543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2777EB59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3D972600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3EC4231E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5FCED9F1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108CB41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外墙装修工程</w:t>
      </w:r>
      <w:r>
        <w:rPr>
          <w:rFonts w:ascii="Times New Roman" w:hAnsi="Times New Roman" w:eastAsia="方正小标宋简体"/>
          <w:sz w:val="44"/>
          <w:szCs w:val="44"/>
        </w:rPr>
        <w:t>绩效自评报告</w:t>
      </w:r>
    </w:p>
    <w:p w14:paraId="324895D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780820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3A4E1C3">
      <w:pPr>
        <w:pStyle w:val="4"/>
        <w:widowControl/>
        <w:numPr>
          <w:ilvl w:val="0"/>
          <w:numId w:val="4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6ED32D4C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衡钢中学原校区的教学楼建筑物外墙的颜色年份已久，色彩已变质、发霉及掉落严重，有时成块掉落，存在极大的安全隐患，为此，学生和家长强烈要求消除安全隐患，改善办学条件。</w:t>
      </w:r>
    </w:p>
    <w:p w14:paraId="53E61DA4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工程内容：东西教学楼、男生宿舍、学生食堂、新教学楼、实验楼、图书馆的外墙墙面面积为16167.43平方米，通过前期调研综合单价约为80元/㎡，预算金额：130万元。最终以财评中心或第三方机构出具的财评上限值为依据。</w:t>
      </w:r>
    </w:p>
    <w:p w14:paraId="66670211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支出情况</w:t>
      </w:r>
    </w:p>
    <w:p w14:paraId="5F078B57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衡钢中学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外墙装修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工程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中标金额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125万元，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第一次付款完成竣工验收合格后付8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%的工程款，金额为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106.25万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。该项目正在进行审核结算中，目前该项目总支出106.25万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。</w:t>
      </w:r>
    </w:p>
    <w:p w14:paraId="3D18C8FD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0BAC1D37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支出绩效情况</w:t>
      </w:r>
    </w:p>
    <w:p w14:paraId="2E0D488E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306E5318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、按照学校建设规划，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 w14:paraId="084A88FF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0BB47A13"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、学校师生及家长对学校的满意度高。</w:t>
      </w:r>
    </w:p>
    <w:p w14:paraId="4FB2227D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4D88CB7A">
      <w:pPr>
        <w:widowControl/>
        <w:ind w:firstLine="552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衡钢中学外墙装修工程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已完成竣工验收合格，希望财政能及时下拨项目资金支付工程尾款。</w:t>
      </w:r>
    </w:p>
    <w:p w14:paraId="626EFE15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77C9EFBA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，做到细化支出，确保绩效执行和年初设定的绩效相一致。</w:t>
      </w:r>
    </w:p>
    <w:p w14:paraId="20DFDA51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15E416D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CC7FF2A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2C57FCD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DF7DD10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3363CE34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2F9BB9C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9206541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 w14:paraId="4D3EFBCC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 w14:paraId="096DC1A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校大门左侧匝道改造停车场工程</w:t>
      </w:r>
      <w:r>
        <w:rPr>
          <w:rFonts w:ascii="Times New Roman" w:hAnsi="Times New Roman" w:eastAsia="方正小标宋简体"/>
          <w:sz w:val="44"/>
          <w:szCs w:val="44"/>
        </w:rPr>
        <w:t>绩效自评报告</w:t>
      </w:r>
    </w:p>
    <w:p w14:paraId="746F007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5323AE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7C8A8EB">
      <w:pPr>
        <w:pStyle w:val="4"/>
        <w:widowControl/>
        <w:numPr>
          <w:ilvl w:val="0"/>
          <w:numId w:val="5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基本情况</w:t>
      </w:r>
    </w:p>
    <w:p w14:paraId="53030B49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衡钢中学门口为育才路，左侧划有停车位，经常停满车辆，每天上学和放学期间，交通十分拥堵，尤其是周末放假期间，情况更为严重。为缓解交通压力，确保育才路畅通，经学校研究决定：建议将校大门左侧匝道改造为停车位，并上报市教育局进行改造。</w:t>
      </w:r>
    </w:p>
    <w:p w14:paraId="4DEFED7E">
      <w:pPr>
        <w:pStyle w:val="4"/>
        <w:widowControl/>
        <w:ind w:firstLine="640"/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 w:bidi="ar-SA"/>
        </w:rPr>
        <w:t>工程内容：停车位改造、文化长廊，增设传达室及电动门等。预算金额：45万元，最终以财评中心或第三方机构出具的财评上限值为依据。</w:t>
      </w:r>
    </w:p>
    <w:p w14:paraId="676D4650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eastAsia="黑体"/>
          <w:sz w:val="32"/>
          <w:szCs w:val="32"/>
        </w:rPr>
        <w:t>支出情况</w:t>
      </w:r>
    </w:p>
    <w:p w14:paraId="13083458">
      <w:pPr>
        <w:widowControl/>
        <w:shd w:val="clear" w:color="auto" w:fill="FFFFFF"/>
        <w:spacing w:line="580" w:lineRule="atLeast"/>
        <w:ind w:firstLine="640"/>
        <w:jc w:val="left"/>
        <w:rPr>
          <w:rFonts w:hint="default" w:ascii="仿宋" w:hAnsi="仿宋" w:eastAsia="仿宋" w:cs="宋体"/>
          <w:spacing w:val="-2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spacing w:val="-2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年度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衡钢中学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校大门左侧匝道改造停车场工程中标金额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44.5万元，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第一次付款完成竣工验收合格后付8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%的工程款，金额为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37.82万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。该项目正在进行审核结算中，目前该项目总支出37.82万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。</w:t>
      </w:r>
    </w:p>
    <w:p w14:paraId="0EACA1E5">
      <w:pPr>
        <w:widowControl/>
        <w:shd w:val="clear" w:color="auto" w:fill="FFFFFF"/>
        <w:spacing w:line="58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</w:rPr>
        <w:t>学校项目支出严格按照国家财经法规、预算资金管理办法、财务管理制度以及专项资金管理办法的规定，围绕预算分配权、资金拨付权、行政审批权等关键环节和岗位加强监管工作，把项目资金的审批分配、监督检查与绩效评价结合起来，做到专款专用。遵循先预算、再审批、后支出的原则，确保了财政资金分配和财政审批程序合法，保证了项目资金的合理使用。</w:t>
      </w:r>
    </w:p>
    <w:p w14:paraId="5AE1D277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支出绩效情况</w:t>
      </w:r>
    </w:p>
    <w:p w14:paraId="7E932FFC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、本部门支出绩效总体良好，各项目标达到了相应时期执行进度，各项专项经费按预算实施，使财政收支预算执行都得了良好的制度保障和实施效果，圆满完成了学校的年度目标任务；</w:t>
      </w:r>
    </w:p>
    <w:p w14:paraId="15CE8F3C">
      <w:pPr>
        <w:widowControl/>
        <w:shd w:val="clear" w:color="auto" w:fill="FFFFFF"/>
        <w:spacing w:line="420" w:lineRule="atLeast"/>
        <w:ind w:firstLine="5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、按照学校建设规划，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 w14:paraId="2BFEA316">
      <w:pPr>
        <w:widowControl/>
        <w:shd w:val="clear" w:color="auto" w:fill="FFFFFF"/>
        <w:spacing w:line="420" w:lineRule="atLeast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、学校安全大局稳定，没有出现重大安全事故。</w:t>
      </w:r>
    </w:p>
    <w:p w14:paraId="37EE8914"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、学校师生及家长对学校的满意度高。</w:t>
      </w:r>
    </w:p>
    <w:p w14:paraId="7D3CE01C">
      <w:pPr>
        <w:pStyle w:val="4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69A896F9">
      <w:pPr>
        <w:widowControl/>
        <w:ind w:firstLine="552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val="en-US" w:eastAsia="zh-CN"/>
        </w:rPr>
        <w:t>衡钢中学</w:t>
      </w:r>
      <w:r>
        <w:rPr>
          <w:rFonts w:hint="eastAsia" w:ascii="仿宋" w:hAnsi="仿宋" w:eastAsia="仿宋" w:cs="宋体"/>
          <w:spacing w:val="-2"/>
          <w:kern w:val="0"/>
          <w:sz w:val="28"/>
          <w:szCs w:val="28"/>
          <w:lang w:eastAsia="zh-CN"/>
        </w:rPr>
        <w:t>校大门左侧匝道改造停车场工程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已完成竣工验收合格，希望财政能及时下拨项目资金支付工程尾款。</w:t>
      </w:r>
    </w:p>
    <w:p w14:paraId="155B2BB6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6082CD1B">
      <w:pPr>
        <w:widowControl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我单位今后在执行过程中，做到严格控制支出，合理安排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，做到细化支出，确保绩效执行和年初设定的绩效相一致。</w:t>
      </w:r>
    </w:p>
    <w:p w14:paraId="0DA670FC">
      <w:pPr>
        <w:widowControl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36EAA91E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3BCD315D"/>
    <w:p w14:paraId="292B3673"/>
    <w:p w14:paraId="2C26204C"/>
    <w:p w14:paraId="75929A05"/>
    <w:p w14:paraId="75B4E15F"/>
    <w:p w14:paraId="20730DC9"/>
    <w:p w14:paraId="3C93810F"/>
    <w:p w14:paraId="2578AC5A"/>
    <w:p w14:paraId="0D5E9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0F41"/>
    <w:multiLevelType w:val="multilevel"/>
    <w:tmpl w:val="805B0F4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FC28026D"/>
    <w:multiLevelType w:val="multilevel"/>
    <w:tmpl w:val="FC28026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B88892C"/>
    <w:multiLevelType w:val="multilevel"/>
    <w:tmpl w:val="0B88892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F471B4E"/>
    <w:multiLevelType w:val="multilevel"/>
    <w:tmpl w:val="1F471B4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53BC796"/>
    <w:multiLevelType w:val="multilevel"/>
    <w:tmpl w:val="653BC79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DEyYzIwMTUxMGJkYmJhMTczZDM4N2JlZGIwNmMifQ=="/>
  </w:docVars>
  <w:rsids>
    <w:rsidRoot w:val="00000000"/>
    <w:rsid w:val="01516116"/>
    <w:rsid w:val="104F2E0C"/>
    <w:rsid w:val="12A37040"/>
    <w:rsid w:val="1D371176"/>
    <w:rsid w:val="33D8478D"/>
    <w:rsid w:val="34521230"/>
    <w:rsid w:val="466E065D"/>
    <w:rsid w:val="53E02EA0"/>
    <w:rsid w:val="5E3304BB"/>
    <w:rsid w:val="66DA37CB"/>
    <w:rsid w:val="703025DD"/>
    <w:rsid w:val="709749EE"/>
    <w:rsid w:val="73B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3911</Words>
  <Characters>4125</Characters>
  <Lines>0</Lines>
  <Paragraphs>0</Paragraphs>
  <TotalTime>10</TotalTime>
  <ScaleCrop>false</ScaleCrop>
  <LinksUpToDate>false</LinksUpToDate>
  <CharactersWithSpaces>4135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2024-03-20T07:42:00Z</dcterms:created>
  <dc:creator>Administrator</dc:creator>
  <cp:lastModifiedBy>悬崖草</cp:lastModifiedBy>
  <dcterms:modified xsi:type="dcterms:W3CDTF">2025-02-21T07:59:13Z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D9B0F4FB3E3947B8B48129D84F2A83EA_12</vt:lpwstr>
  </property>
  <property fmtid="{D5CDD505-2E9C-101B-9397-08002B2CF9AE}" pid="4" name="KSOTemplateDocerSaveRecord">
    <vt:lpwstr>eyJoZGlkIjoiMThiNDEyYzIwMTUxMGJkYmJhMTczZDM4N2JlZGIwNmMiLCJ1c2VySWQiOiI0NDAzOTc0MDEifQ==</vt:lpwstr>
  </property>
</Properties>
</file>